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71" w:rsidRPr="00E26871" w:rsidRDefault="00E26871" w:rsidP="00E26871">
      <w:pPr>
        <w:rPr>
          <w:rFonts w:ascii="Times New Roman" w:hAnsi="Times New Roman" w:cs="Times New Roman"/>
        </w:rPr>
      </w:pPr>
      <w:proofErr w:type="spellStart"/>
      <w:r w:rsidRPr="00E26871">
        <w:rPr>
          <w:rFonts w:ascii="Times New Roman" w:hAnsi="Times New Roman" w:cs="Times New Roman"/>
        </w:rPr>
        <w:t>Минпросвещением</w:t>
      </w:r>
      <w:proofErr w:type="spellEnd"/>
      <w:r w:rsidRPr="00E26871">
        <w:rPr>
          <w:rFonts w:ascii="Times New Roman" w:hAnsi="Times New Roman" w:cs="Times New Roman"/>
        </w:rPr>
        <w:t xml:space="preserve">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 </w:t>
      </w:r>
      <w:r w:rsidRPr="00E26871">
        <w:rPr>
          <w:rFonts w:ascii="Times New Roman" w:hAnsi="Times New Roman" w:cs="Times New Roman"/>
          <w:b/>
          <w:bCs/>
        </w:rPr>
        <w:t>В силу они вступят 1 сентября 2022 года.</w:t>
      </w:r>
      <w:r w:rsidRPr="00E26871">
        <w:rPr>
          <w:rFonts w:ascii="Times New Roman" w:hAnsi="Times New Roman" w:cs="Times New Roman"/>
        </w:rPr>
        <w:t> Принимать детей на обучение в соответствии с ними можно уже с 16.07.2021. Однако, в наступающем учебном году образовательные организации вправе осуществлять обучение по новым ФГОС обучающихся, которые осваивали программы в соответствии с предыдущими ФГОС, только с письменного согласия родителей (законных представителей).</w:t>
      </w:r>
    </w:p>
    <w:p w:rsidR="00E26871" w:rsidRPr="00E26871" w:rsidRDefault="00E26871" w:rsidP="00E26871">
      <w:pPr>
        <w:rPr>
          <w:rFonts w:ascii="Times New Roman" w:hAnsi="Times New Roman" w:cs="Times New Roman"/>
        </w:rPr>
      </w:pPr>
      <w:r w:rsidRPr="00E26871">
        <w:rPr>
          <w:rFonts w:ascii="Times New Roman" w:hAnsi="Times New Roman" w:cs="Times New Roman"/>
        </w:rPr>
        <w:t>В новых ФГОС подробнее описывают результаты освоения программы.</w:t>
      </w:r>
    </w:p>
    <w:p w:rsidR="00E26871" w:rsidRPr="00E26871" w:rsidRDefault="00E26871" w:rsidP="00E26871">
      <w:pPr>
        <w:rPr>
          <w:rFonts w:ascii="Times New Roman" w:hAnsi="Times New Roman" w:cs="Times New Roman"/>
        </w:rPr>
      </w:pPr>
      <w:r w:rsidRPr="00E26871">
        <w:rPr>
          <w:rFonts w:ascii="Times New Roman" w:hAnsi="Times New Roman" w:cs="Times New Roman"/>
        </w:rPr>
        <w:t>Требования к пояснительной записке стали едиными. Теперь на уровне НОО не надо указывать в записке состав участников образовательных отношений и общие подходы к организации внеурочной деятельности. А на уровне ООО придется добавить общую характеристику программы.</w:t>
      </w:r>
    </w:p>
    <w:p w:rsidR="00E26871" w:rsidRPr="00E26871" w:rsidRDefault="00E26871" w:rsidP="00E26871">
      <w:pPr>
        <w:rPr>
          <w:rFonts w:ascii="Times New Roman" w:hAnsi="Times New Roman" w:cs="Times New Roman"/>
        </w:rPr>
      </w:pPr>
      <w:r w:rsidRPr="00E26871">
        <w:rPr>
          <w:rFonts w:ascii="Times New Roman" w:hAnsi="Times New Roman" w:cs="Times New Roman"/>
        </w:rPr>
        <w:t>Требования к структуре рабочих программ по предметам и внеурочной деятельности стали одинаковыми.</w:t>
      </w:r>
    </w:p>
    <w:p w:rsidR="00E26871" w:rsidRPr="00E26871" w:rsidRDefault="00E26871" w:rsidP="00E26871">
      <w:pPr>
        <w:rPr>
          <w:rFonts w:ascii="Times New Roman" w:hAnsi="Times New Roman" w:cs="Times New Roman"/>
        </w:rPr>
      </w:pPr>
      <w:r w:rsidRPr="00E26871">
        <w:rPr>
          <w:rFonts w:ascii="Times New Roman" w:hAnsi="Times New Roman" w:cs="Times New Roman"/>
        </w:rPr>
        <w:t>Разрешили уменьшить срок освоения программы, если вводится ускоренное обучение по индивидуальному учебному плану.</w:t>
      </w:r>
    </w:p>
    <w:p w:rsidR="00E26871" w:rsidRPr="00E26871" w:rsidRDefault="00E26871" w:rsidP="00E26871">
      <w:pPr>
        <w:rPr>
          <w:rFonts w:ascii="Times New Roman" w:hAnsi="Times New Roman" w:cs="Times New Roman"/>
        </w:rPr>
      </w:pPr>
      <w:r w:rsidRPr="00E26871">
        <w:rPr>
          <w:rFonts w:ascii="Times New Roman" w:hAnsi="Times New Roman" w:cs="Times New Roman"/>
        </w:rPr>
        <w:t>Изменения во ФГОС НОО:</w:t>
      </w:r>
    </w:p>
    <w:p w:rsidR="00E26871" w:rsidRPr="00E26871" w:rsidRDefault="00E26871" w:rsidP="00E26871">
      <w:pPr>
        <w:rPr>
          <w:rFonts w:ascii="Times New Roman" w:hAnsi="Times New Roman" w:cs="Times New Roman"/>
        </w:rPr>
      </w:pPr>
      <w:r w:rsidRPr="00E26871">
        <w:rPr>
          <w:rFonts w:ascii="Times New Roman" w:hAnsi="Times New Roman" w:cs="Times New Roman"/>
        </w:rPr>
        <w:t>Изменили объем часов аудиторной нагрузки: увеличили минимальный порог и уменьшили верхнюю границу. Подробнее смотрите в таблице.</w:t>
      </w:r>
    </w:p>
    <w:tbl>
      <w:tblPr>
        <w:tblW w:w="9133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2562"/>
        <w:gridCol w:w="2442"/>
      </w:tblGrid>
      <w:tr w:rsidR="00E26871" w:rsidRPr="00E26871" w:rsidTr="00E26871">
        <w:trPr>
          <w:trHeight w:val="431"/>
        </w:trPr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Границы аудиторной нагрузки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Старый ФГОС НОО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Новый ФГОС НОО</w:t>
            </w:r>
          </w:p>
        </w:tc>
      </w:tr>
      <w:tr w:rsidR="00E26871" w:rsidRPr="00E26871" w:rsidTr="00E26871">
        <w:trPr>
          <w:trHeight w:val="431"/>
        </w:trPr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Минимум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2904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2954</w:t>
            </w:r>
          </w:p>
        </w:tc>
      </w:tr>
      <w:tr w:rsidR="00E26871" w:rsidRPr="00E26871" w:rsidTr="00E26871">
        <w:trPr>
          <w:trHeight w:val="431"/>
        </w:trPr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Максимум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3345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3190</w:t>
            </w:r>
          </w:p>
        </w:tc>
      </w:tr>
    </w:tbl>
    <w:p w:rsidR="00E26871" w:rsidRPr="00E26871" w:rsidRDefault="00E26871" w:rsidP="00E26871">
      <w:pPr>
        <w:rPr>
          <w:rFonts w:ascii="Times New Roman" w:hAnsi="Times New Roman" w:cs="Times New Roman"/>
        </w:rPr>
      </w:pPr>
      <w:r w:rsidRPr="00E26871">
        <w:rPr>
          <w:rFonts w:ascii="Times New Roman" w:hAnsi="Times New Roman" w:cs="Times New Roman"/>
        </w:rPr>
        <w:t>Уменьшили объем внеурочной деятельности. Теперь вместо 1350 можно запланировать до 1320 часов за четыре года.</w:t>
      </w:r>
    </w:p>
    <w:p w:rsidR="00E26871" w:rsidRPr="00E26871" w:rsidRDefault="00E26871" w:rsidP="00E26871">
      <w:pPr>
        <w:rPr>
          <w:rFonts w:ascii="Times New Roman" w:hAnsi="Times New Roman" w:cs="Times New Roman"/>
        </w:rPr>
      </w:pPr>
      <w:r w:rsidRPr="00E26871">
        <w:rPr>
          <w:rFonts w:ascii="Times New Roman" w:hAnsi="Times New Roman" w:cs="Times New Roman"/>
        </w:rPr>
        <w:t>Изменения во ФГОС ООО:</w:t>
      </w:r>
    </w:p>
    <w:p w:rsidR="00E26871" w:rsidRPr="00E26871" w:rsidRDefault="00E26871" w:rsidP="00E26871">
      <w:pPr>
        <w:rPr>
          <w:rFonts w:ascii="Times New Roman" w:hAnsi="Times New Roman" w:cs="Times New Roman"/>
        </w:rPr>
      </w:pPr>
      <w:r w:rsidRPr="00E26871">
        <w:rPr>
          <w:rFonts w:ascii="Times New Roman" w:hAnsi="Times New Roman" w:cs="Times New Roman"/>
        </w:rPr>
        <w:t>Закрепили, что адаптированные программы на уровне ООО разрабатывают на основе нового ФГОС ООО. Для этого в него включили вариации предметов. Например, для глухих и слабослышащих можно не включать в программу 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 6018.</w:t>
      </w:r>
    </w:p>
    <w:p w:rsidR="00E26871" w:rsidRPr="00E26871" w:rsidRDefault="00E26871" w:rsidP="00E26871">
      <w:pPr>
        <w:rPr>
          <w:rFonts w:ascii="Times New Roman" w:hAnsi="Times New Roman" w:cs="Times New Roman"/>
        </w:rPr>
      </w:pPr>
      <w:r w:rsidRPr="00E26871">
        <w:rPr>
          <w:rFonts w:ascii="Times New Roman" w:hAnsi="Times New Roman" w:cs="Times New Roman"/>
        </w:rPr>
        <w:t>Скорректировали набор предметов в предметных областях, чтобы не было сложностей при выставлении итоговых отметок в аттестат. Так, в области «Математика и информатика» остались только математика и информатика, в рамках математики необходимо предусмотреть учебные курсы «Алгебра», «Геометрия», «Вероятность и статистика».</w:t>
      </w:r>
    </w:p>
    <w:p w:rsidR="00E26871" w:rsidRPr="00E26871" w:rsidRDefault="00E26871" w:rsidP="00E26871">
      <w:pPr>
        <w:rPr>
          <w:rFonts w:ascii="Times New Roman" w:hAnsi="Times New Roman" w:cs="Times New Roman"/>
        </w:rPr>
      </w:pPr>
      <w:r w:rsidRPr="00E26871">
        <w:rPr>
          <w:rFonts w:ascii="Times New Roman" w:hAnsi="Times New Roman" w:cs="Times New Roman"/>
        </w:rPr>
        <w:t>«История России» и «Всеобщая история» также стали учебными курсами в рамках предмета «История».</w:t>
      </w:r>
    </w:p>
    <w:p w:rsidR="00E26871" w:rsidRPr="00E26871" w:rsidRDefault="00E26871" w:rsidP="00E26871">
      <w:pPr>
        <w:rPr>
          <w:rFonts w:ascii="Times New Roman" w:hAnsi="Times New Roman" w:cs="Times New Roman"/>
        </w:rPr>
      </w:pPr>
      <w:r w:rsidRPr="00E26871">
        <w:rPr>
          <w:rFonts w:ascii="Times New Roman" w:hAnsi="Times New Roman" w:cs="Times New Roman"/>
        </w:rPr>
        <w:t>Предметная область ОДНКНР должна включать учебные курсы или модули, перечень которых школа определяет самостоятельно. Родители выбирают из этого перечня – по аналогии с ОРКСЭ.</w:t>
      </w:r>
    </w:p>
    <w:p w:rsidR="00E26871" w:rsidRPr="00E26871" w:rsidRDefault="00E26871" w:rsidP="00E26871">
      <w:pPr>
        <w:rPr>
          <w:rFonts w:ascii="Times New Roman" w:hAnsi="Times New Roman" w:cs="Times New Roman"/>
        </w:rPr>
      </w:pPr>
      <w:r w:rsidRPr="00E26871">
        <w:rPr>
          <w:rFonts w:ascii="Times New Roman" w:hAnsi="Times New Roman" w:cs="Times New Roman"/>
        </w:rPr>
        <w:t>Теперь изучение родного и второго иностранного языков можно организовать, если для этого есть условия в школе. При этом также надо получить заявления родителей.</w:t>
      </w:r>
    </w:p>
    <w:p w:rsidR="00E26871" w:rsidRPr="00E26871" w:rsidRDefault="00E26871" w:rsidP="00E26871">
      <w:pPr>
        <w:rPr>
          <w:rFonts w:ascii="Times New Roman" w:hAnsi="Times New Roman" w:cs="Times New Roman"/>
        </w:rPr>
      </w:pPr>
      <w:r w:rsidRPr="00E26871">
        <w:rPr>
          <w:rFonts w:ascii="Times New Roman" w:hAnsi="Times New Roman" w:cs="Times New Roman"/>
        </w:rPr>
        <w:t>Уменьшили максимум и минимум аудиторных часов. Подробнее смотрите в таблице.</w:t>
      </w:r>
    </w:p>
    <w:tbl>
      <w:tblPr>
        <w:tblW w:w="9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5"/>
        <w:gridCol w:w="2573"/>
        <w:gridCol w:w="2475"/>
      </w:tblGrid>
      <w:tr w:rsidR="00E26871" w:rsidRPr="00E26871" w:rsidTr="00E26871">
        <w:trPr>
          <w:trHeight w:val="450"/>
        </w:trPr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lastRenderedPageBreak/>
              <w:t>Границы аудиторной нагрузки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Старый ФГОС ООО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Новый ФГОС ООО</w:t>
            </w:r>
          </w:p>
        </w:tc>
      </w:tr>
      <w:tr w:rsidR="00E26871" w:rsidRPr="00E26871" w:rsidTr="00E26871">
        <w:trPr>
          <w:trHeight w:val="450"/>
        </w:trPr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Минимум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5267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5058</w:t>
            </w:r>
          </w:p>
        </w:tc>
      </w:tr>
      <w:tr w:rsidR="00E26871" w:rsidRPr="00E26871" w:rsidTr="00E26871">
        <w:trPr>
          <w:trHeight w:val="450"/>
        </w:trPr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Максимум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6020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5549</w:t>
            </w:r>
          </w:p>
        </w:tc>
      </w:tr>
    </w:tbl>
    <w:p w:rsidR="00E26871" w:rsidRPr="00E26871" w:rsidRDefault="00E26871" w:rsidP="00E26871">
      <w:pPr>
        <w:rPr>
          <w:rFonts w:ascii="Times New Roman" w:hAnsi="Times New Roman" w:cs="Times New Roman"/>
        </w:rPr>
      </w:pPr>
      <w:r w:rsidRPr="00E26871">
        <w:rPr>
          <w:rFonts w:ascii="Times New Roman" w:hAnsi="Times New Roman" w:cs="Times New Roman"/>
        </w:rPr>
        <w:t> </w:t>
      </w:r>
    </w:p>
    <w:p w:rsidR="00E26871" w:rsidRPr="00E26871" w:rsidRDefault="00E26871" w:rsidP="00E26871">
      <w:pPr>
        <w:rPr>
          <w:rFonts w:ascii="Times New Roman" w:hAnsi="Times New Roman" w:cs="Times New Roman"/>
        </w:rPr>
      </w:pPr>
      <w:hyperlink r:id="rId4" w:history="1">
        <w:r w:rsidRPr="00E26871">
          <w:rPr>
            <w:rStyle w:val="a3"/>
            <w:rFonts w:ascii="Times New Roman" w:hAnsi="Times New Roman" w:cs="Times New Roman"/>
          </w:rPr>
          <w:t>Приказ Министерства просвещения</w:t>
        </w:r>
        <w:r w:rsidRPr="00E26871">
          <w:rPr>
            <w:rStyle w:val="a3"/>
            <w:rFonts w:ascii="Times New Roman" w:hAnsi="Times New Roman" w:cs="Times New Roman"/>
          </w:rPr>
          <w:t xml:space="preserve"> </w:t>
        </w:r>
        <w:r w:rsidRPr="00E26871">
          <w:rPr>
            <w:rStyle w:val="a3"/>
            <w:rFonts w:ascii="Times New Roman" w:hAnsi="Times New Roman" w:cs="Times New Roman"/>
          </w:rPr>
          <w:t>Российской Федерации от 31.05.2021 № 286 "Об утверждении федерального государственного образовательного стандарта начального общего образования" (Зарегистрирован 05.07.2021 № 64100)</w:t>
        </w:r>
      </w:hyperlink>
    </w:p>
    <w:p w:rsidR="00E26871" w:rsidRPr="00E26871" w:rsidRDefault="00E26871" w:rsidP="00E26871">
      <w:pPr>
        <w:rPr>
          <w:rFonts w:ascii="Times New Roman" w:hAnsi="Times New Roman" w:cs="Times New Roman"/>
        </w:rPr>
      </w:pPr>
      <w:r w:rsidRPr="00E26871">
        <w:rPr>
          <w:rFonts w:ascii="Times New Roman" w:hAnsi="Times New Roman" w:cs="Times New Roman"/>
        </w:rPr>
        <w:t> </w:t>
      </w:r>
    </w:p>
    <w:p w:rsidR="00E26871" w:rsidRPr="00E26871" w:rsidRDefault="00E26871" w:rsidP="00E26871">
      <w:pPr>
        <w:rPr>
          <w:rFonts w:ascii="Times New Roman" w:hAnsi="Times New Roman" w:cs="Times New Roman"/>
        </w:rPr>
      </w:pPr>
      <w:hyperlink r:id="rId5" w:history="1">
        <w:r w:rsidRPr="00E26871">
          <w:rPr>
            <w:rStyle w:val="a3"/>
            <w:rFonts w:ascii="Times New Roman" w:hAnsi="Times New Roman" w:cs="Times New Roman"/>
          </w:rPr>
  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(Зарегистрирован 05.07.2021 № 64101)</w:t>
        </w:r>
      </w:hyperlink>
    </w:p>
    <w:p w:rsidR="00E26871" w:rsidRPr="00E26871" w:rsidRDefault="00B76D0D" w:rsidP="00E26871">
      <w:pPr>
        <w:rPr>
          <w:rFonts w:ascii="Times New Roman" w:hAnsi="Times New Roman" w:cs="Times New Roman"/>
        </w:rPr>
      </w:pPr>
      <w:hyperlink r:id="rId6" w:history="1">
        <w:r w:rsidRPr="00B76D0D">
          <w:rPr>
            <w:rStyle w:val="a3"/>
            <w:rFonts w:ascii="Times New Roman" w:hAnsi="Times New Roman" w:cs="Times New Roman"/>
          </w:rPr>
          <w:t>Приказ Департамента образования Ивановско</w:t>
        </w:r>
        <w:r w:rsidRPr="00B76D0D">
          <w:rPr>
            <w:rStyle w:val="a3"/>
            <w:rFonts w:ascii="Times New Roman" w:hAnsi="Times New Roman" w:cs="Times New Roman"/>
          </w:rPr>
          <w:t>й</w:t>
        </w:r>
        <w:r w:rsidRPr="00B76D0D">
          <w:rPr>
            <w:rStyle w:val="a3"/>
            <w:rFonts w:ascii="Times New Roman" w:hAnsi="Times New Roman" w:cs="Times New Roman"/>
          </w:rPr>
          <w:t xml:space="preserve"> области от 18.11.2021г.</w:t>
        </w:r>
        <w:r w:rsidR="00E26871" w:rsidRPr="00B76D0D">
          <w:rPr>
            <w:rStyle w:val="a3"/>
            <w:rFonts w:ascii="Times New Roman" w:hAnsi="Times New Roman" w:cs="Times New Roman"/>
          </w:rPr>
          <w:t> </w:t>
        </w:r>
        <w:r w:rsidRPr="00B76D0D">
          <w:rPr>
            <w:rStyle w:val="a3"/>
            <w:rFonts w:ascii="Times New Roman" w:hAnsi="Times New Roman" w:cs="Times New Roman"/>
          </w:rPr>
          <w:t xml:space="preserve">№1182-о «О введении обновленных </w:t>
        </w:r>
        <w:r>
          <w:rPr>
            <w:rStyle w:val="a3"/>
            <w:rFonts w:ascii="Times New Roman" w:hAnsi="Times New Roman" w:cs="Times New Roman"/>
          </w:rPr>
          <w:t>федеральных государственных стандартов</w:t>
        </w:r>
        <w:r w:rsidRPr="00B76D0D">
          <w:rPr>
            <w:rStyle w:val="a3"/>
            <w:rFonts w:ascii="Times New Roman" w:hAnsi="Times New Roman" w:cs="Times New Roman"/>
          </w:rPr>
          <w:t xml:space="preserve"> начального общего и основного общего образования</w:t>
        </w:r>
      </w:hyperlink>
    </w:p>
    <w:p w:rsidR="00E26871" w:rsidRPr="009A751F" w:rsidRDefault="00E26871" w:rsidP="009A7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51F">
        <w:rPr>
          <w:rFonts w:ascii="Times New Roman" w:hAnsi="Times New Roman" w:cs="Times New Roman"/>
          <w:sz w:val="28"/>
          <w:szCs w:val="28"/>
        </w:rPr>
        <w:t>Календарь перехода на новые ФГОС НОО и ООО</w:t>
      </w:r>
      <w:bookmarkStart w:id="0" w:name="_GoBack"/>
      <w:bookmarkEnd w:id="0"/>
    </w:p>
    <w:tbl>
      <w:tblPr>
        <w:tblW w:w="9479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891"/>
        <w:gridCol w:w="902"/>
        <w:gridCol w:w="913"/>
        <w:gridCol w:w="1103"/>
        <w:gridCol w:w="815"/>
        <w:gridCol w:w="825"/>
        <w:gridCol w:w="837"/>
        <w:gridCol w:w="772"/>
        <w:gridCol w:w="914"/>
      </w:tblGrid>
      <w:tr w:rsidR="00E26871" w:rsidRPr="00E26871" w:rsidTr="00E26871">
        <w:trPr>
          <w:trHeight w:val="451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E26871" w:rsidRPr="00E26871" w:rsidTr="00E26871">
        <w:trPr>
          <w:trHeight w:val="451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38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9A751F">
            <w:pPr>
              <w:jc w:val="center"/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НОО</w:t>
            </w:r>
          </w:p>
        </w:tc>
        <w:tc>
          <w:tcPr>
            <w:tcW w:w="41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9A751F">
            <w:pPr>
              <w:jc w:val="center"/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ООО</w:t>
            </w:r>
          </w:p>
        </w:tc>
      </w:tr>
      <w:tr w:rsidR="00E26871" w:rsidRPr="00E26871" w:rsidTr="00E26871">
        <w:trPr>
          <w:trHeight w:val="737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2022/23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ФГОС НОО (2021г)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  <w:r w:rsidRPr="00E26871">
              <w:rPr>
                <w:rFonts w:ascii="Times New Roman" w:hAnsi="Times New Roman" w:cs="Times New Roman"/>
                <w:b/>
                <w:bCs/>
              </w:rPr>
              <w:t>ФГОС ООО (2021 г)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</w:p>
        </w:tc>
      </w:tr>
      <w:tr w:rsidR="00E26871" w:rsidRPr="00E26871" w:rsidTr="00E26871">
        <w:trPr>
          <w:trHeight w:val="752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2023/24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  <w:r w:rsidRPr="00E26871">
              <w:rPr>
                <w:rFonts w:ascii="Times New Roman" w:hAnsi="Times New Roman" w:cs="Times New Roman"/>
                <w:b/>
                <w:bCs/>
              </w:rPr>
              <w:t>ФГОС НОО (2021г)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  <w:r w:rsidRPr="00E26871">
              <w:rPr>
                <w:rFonts w:ascii="Times New Roman" w:hAnsi="Times New Roman" w:cs="Times New Roman"/>
                <w:b/>
                <w:bCs/>
              </w:rPr>
              <w:t>ФГОС НОО (2021г)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  <w:r w:rsidRPr="00E26871">
              <w:rPr>
                <w:rFonts w:ascii="Times New Roman" w:hAnsi="Times New Roman" w:cs="Times New Roman"/>
                <w:b/>
                <w:bCs/>
              </w:rPr>
              <w:t>ФГОС ООО (2021 г)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  <w:r w:rsidRPr="00E26871">
              <w:rPr>
                <w:rFonts w:ascii="Times New Roman" w:hAnsi="Times New Roman" w:cs="Times New Roman"/>
                <w:b/>
                <w:bCs/>
              </w:rPr>
              <w:t>ФГОС ООО (2021 г)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</w:p>
        </w:tc>
      </w:tr>
      <w:tr w:rsidR="00E26871" w:rsidRPr="00E26871" w:rsidTr="00E26871">
        <w:trPr>
          <w:trHeight w:val="737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2024/25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ФГОС НОО (2021г)</w:t>
            </w: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ФГОС НОО (2021г)</w:t>
            </w: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ФГОС НОО (2021г)</w:t>
            </w: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  <w:r w:rsidRPr="00E26871">
              <w:rPr>
                <w:rFonts w:ascii="Times New Roman" w:hAnsi="Times New Roman" w:cs="Times New Roman"/>
                <w:b/>
                <w:bCs/>
              </w:rPr>
              <w:t>ФГОС ООО (2021 г)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ФГОС ООО (2021 г)</w:t>
            </w: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ФГОС ООО (2021 г)</w:t>
            </w: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</w:p>
        </w:tc>
      </w:tr>
      <w:tr w:rsidR="00E26871" w:rsidRPr="00E26871" w:rsidTr="00E26871">
        <w:trPr>
          <w:trHeight w:val="737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2025/26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ФГОС НОО (2021г)</w:t>
            </w: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ФГОС НОО (2021г)</w:t>
            </w: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ФГОС НОО (2021г)</w:t>
            </w: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  <w:r w:rsidRPr="00E26871">
              <w:rPr>
                <w:rFonts w:ascii="Times New Roman" w:hAnsi="Times New Roman" w:cs="Times New Roman"/>
                <w:b/>
                <w:bCs/>
              </w:rPr>
              <w:t>ФГОС НОО (2021г)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9A751F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ФГОС ООО (2021г)</w:t>
            </w: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  <w:r w:rsidRPr="00E26871">
              <w:rPr>
                <w:rFonts w:ascii="Times New Roman" w:hAnsi="Times New Roman" w:cs="Times New Roman"/>
                <w:b/>
                <w:bCs/>
              </w:rPr>
              <w:t>ФГОС ООО (2021 г)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  <w:r w:rsidRPr="00E26871">
              <w:rPr>
                <w:rFonts w:ascii="Times New Roman" w:hAnsi="Times New Roman" w:cs="Times New Roman"/>
                <w:b/>
                <w:bCs/>
              </w:rPr>
              <w:t>ФГОС ООО (2021 г)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9A751F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ФГОС ООО (2021г)</w:t>
            </w: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</w:p>
        </w:tc>
      </w:tr>
      <w:tr w:rsidR="00E26871" w:rsidRPr="00E26871" w:rsidTr="00E26871">
        <w:trPr>
          <w:trHeight w:val="752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2026/27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ФГОС НОО (2021г)</w:t>
            </w: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ФГОС НОО (2021г)</w:t>
            </w: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ФГОС НОО (2021г)</w:t>
            </w: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  <w:r w:rsidRPr="00E26871">
              <w:rPr>
                <w:rFonts w:ascii="Times New Roman" w:hAnsi="Times New Roman" w:cs="Times New Roman"/>
                <w:b/>
                <w:bCs/>
              </w:rPr>
              <w:t>ФГОС НОО (2021г)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  <w:r w:rsidRPr="00E26871">
              <w:rPr>
                <w:rFonts w:ascii="Times New Roman" w:hAnsi="Times New Roman" w:cs="Times New Roman"/>
                <w:b/>
                <w:bCs/>
              </w:rPr>
              <w:t>ФГОС ООО (2021 г)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  <w:r w:rsidRPr="00E26871">
              <w:rPr>
                <w:rFonts w:ascii="Times New Roman" w:hAnsi="Times New Roman" w:cs="Times New Roman"/>
                <w:b/>
                <w:bCs/>
              </w:rPr>
              <w:t>ФГОС ООО (2021 г)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</w:rPr>
              <w:t> </w:t>
            </w:r>
            <w:r w:rsidRPr="00E26871">
              <w:rPr>
                <w:rFonts w:ascii="Times New Roman" w:hAnsi="Times New Roman" w:cs="Times New Roman"/>
                <w:b/>
                <w:bCs/>
              </w:rPr>
              <w:t>ФГОС ООО (2021 г)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9A751F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ФГОС ООО (2021г)</w:t>
            </w:r>
            <w:r w:rsidRPr="00E268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71" w:rsidRPr="00E26871" w:rsidRDefault="00E26871" w:rsidP="00E26871">
            <w:pPr>
              <w:rPr>
                <w:rFonts w:ascii="Times New Roman" w:hAnsi="Times New Roman" w:cs="Times New Roman"/>
              </w:rPr>
            </w:pPr>
            <w:r w:rsidRPr="00E26871">
              <w:rPr>
                <w:rFonts w:ascii="Times New Roman" w:hAnsi="Times New Roman" w:cs="Times New Roman"/>
                <w:b/>
                <w:bCs/>
              </w:rPr>
              <w:t>ФГОС ООО (2021 г)</w:t>
            </w:r>
            <w:r w:rsidRPr="00E26871">
              <w:rPr>
                <w:rFonts w:ascii="Times New Roman" w:hAnsi="Times New Roman" w:cs="Times New Roman"/>
              </w:rPr>
              <w:t> </w:t>
            </w:r>
          </w:p>
        </w:tc>
      </w:tr>
    </w:tbl>
    <w:p w:rsidR="00E00D68" w:rsidRPr="00E26871" w:rsidRDefault="00E00D68">
      <w:pPr>
        <w:rPr>
          <w:rFonts w:ascii="Times New Roman" w:hAnsi="Times New Roman" w:cs="Times New Roman"/>
        </w:rPr>
      </w:pPr>
    </w:p>
    <w:sectPr w:rsidR="00E00D68" w:rsidRPr="00E2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71"/>
    <w:rsid w:val="009A751F"/>
    <w:rsid w:val="00B76D0D"/>
    <w:rsid w:val="00E00D68"/>
    <w:rsid w:val="00E2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85C4"/>
  <w15:chartTrackingRefBased/>
  <w15:docId w15:val="{298EBADC-DBE9-4261-8AF8-C6718014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87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6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v-edu.ru/documents/issues/" TargetMode="External"/><Relationship Id="rId5" Type="http://schemas.openxmlformats.org/officeDocument/2006/relationships/hyperlink" Target="http://publication.pravo.gov.ru/Document/View/0001202107050027" TargetMode="External"/><Relationship Id="rId4" Type="http://schemas.openxmlformats.org/officeDocument/2006/relationships/hyperlink" Target="http://publication.pravo.gov.ru/Document/View/000120210705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2021-11-23T05:24:00Z</dcterms:created>
  <dcterms:modified xsi:type="dcterms:W3CDTF">2021-11-24T06:13:00Z</dcterms:modified>
</cp:coreProperties>
</file>